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Title"/>
      </w:pPr>
      <w:r>
        <w:t xml:space="preserve">ДОГОВІР</w:t>
      </w:r>
    </w:p>
    <w:p>
      <w:pPr>
        <w:pStyle w:val="DocHeading"/>
      </w:pPr>
      <w:r>
        <w:t xml:space="preserve">купівлі-продажу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м. [населений пункт]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[дата укладення]</w:t>
            </w:r>
          </w:p>
        </w:tc>
      </w:tr>
    </w:tbl>
    <w:p>
      <w:pPr>
        <w:pStyle w:val="DocPlain"/>
      </w:pPr>
    </w:p>
    <w:p>
      <w:r>
        <w:t xml:space="preserve">[ПІБ продавця], РНОКПП [РНОКПП продавця], паспорт [серія і номер або номер ID-картки продавця], зареєстрований(а) за адресою: [адреса продавця] (далі — Продавець), та [ПІБ покупця], РНОКПП [РНОКПП покупця], паспорт [серія і номер або номер ID-картки покупця], зареєстрований(а) за адресою: [адреса покупця] (далі — Покупець), уклали цей договір про таке.</w:t>
      </w:r>
    </w:p>
    <w:p>
      <w:pPr>
        <w:pStyle w:val="DocHeading"/>
      </w:pPr>
      <w:r>
        <w:t xml:space="preserve">1. Предмет договору</w:t>
      </w:r>
    </w:p>
    <w:p>
      <w:r>
        <w:t xml:space="preserve">1.1. Продавець передає у власність Покупця, а Покупець приймає й оплачує: [найменування товару, марка, модель, серійний номер, рік випуску, комплектація] (далі — Товар).</w:t>
      </w:r>
    </w:p>
    <w:p>
      <w:r>
        <w:t xml:space="preserve">1.2. Товар належить Продавцеві на праві власності, що підтверджується [документ, що підтверджує право власності]. Продавець гарантує, що Товар не проданий, не подарований, не перебуває в заставі, під арештом чи забороною і щодо нього немає спору.</w:t>
      </w:r>
    </w:p>
    <w:p>
      <w:r>
        <w:t xml:space="preserve">1.3. Стан Товару: [стан товару, відомі недоліки]. Покупець оглянув Товар і перевірив його роботу до підписання договору.</w:t>
      </w:r>
    </w:p>
    <w:p>
      <w:pPr>
        <w:pStyle w:val="DocHeading"/>
      </w:pPr>
      <w:r>
        <w:t xml:space="preserve">2. Ціна і розрахунки</w:t>
      </w:r>
    </w:p>
    <w:p>
      <w:r>
        <w:t xml:space="preserve">2.1. Ціна Товару становить [ціна цифрами] ([ціна словами]) гривень.</w:t>
      </w:r>
    </w:p>
    <w:p>
      <w:r>
        <w:t xml:space="preserve">2.2. Покупець сплачує ціну [строк і спосіб оплати].</w:t>
      </w:r>
    </w:p>
    <w:p>
      <w:r>
        <w:t xml:space="preserve">2.3. Факт оплати підтверджується [документ про оплату].</w:t>
      </w:r>
    </w:p>
    <w:p>
      <w:pPr>
        <w:pStyle w:val="DocHeading"/>
      </w:pPr>
      <w:r>
        <w:t xml:space="preserve">3. Передання Товару</w:t>
      </w:r>
    </w:p>
    <w:p>
      <w:r>
        <w:t xml:space="preserve">3.1. Продавець передає Товар разом із [приналежності та документи до товару] у [місце передання] [дата або строк передання].</w:t>
      </w:r>
    </w:p>
    <w:p>
      <w:r>
        <w:t xml:space="preserve">3.2. Право власності на Товар і ризик його випадкового знищення переходять до Покупця з моменту передання Товару.</w:t>
      </w:r>
    </w:p>
    <w:p>
      <w:pPr>
        <w:pStyle w:val="DocHeading"/>
      </w:pPr>
      <w:r>
        <w:t xml:space="preserve">4. Інші умови</w:t>
      </w:r>
    </w:p>
    <w:p>
      <w:r>
        <w:t xml:space="preserve">4.1. Недоліки Товару, не зазначені в п. 1.3 і про які Продавець знав, але не повідомив, дають Покупцеві права, передбачені статтею 678 Цивільного кодексу України.</w:t>
      </w:r>
    </w:p>
    <w:p>
      <w:r>
        <w:t xml:space="preserve">4.2. Спори вирішуються шляхом переговорів, а в разі недосягнення згоди — у суді.</w:t>
      </w:r>
    </w:p>
    <w:p>
      <w:r>
        <w:t xml:space="preserve">4.3. Договір набирає чинності з моменту підписання. Його складено у двох примірниках, по одному для кожної сторони.</w:t>
      </w:r>
    </w:p>
    <w:p>
      <w:pPr>
        <w:pStyle w:val="DocHeading"/>
      </w:pPr>
      <w:r>
        <w:t xml:space="preserve">Підписи сторін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rPr>
                <w:b/>
              </w:rPr>
              <w:t xml:space="preserve">Продавець</w:t>
            </w:r>
          </w:p>
          <w:p>
            <w:pPr>
              <w:pStyle w:val="DocCell"/>
            </w:pPr>
            <w:r>
              <w:t xml:space="preserve">[ПІБ продавця]</w:t>
            </w:r>
          </w:p>
          <w:p>
            <w:pPr>
              <w:pStyle w:val="DocCell"/>
            </w:pPr>
            <w:r>
              <w:t xml:space="preserve">тел.: [телефон продавця]</w:t>
            </w:r>
          </w:p>
          <w:p>
            <w:pPr>
              <w:pStyle w:val="DocCell"/>
            </w:pPr>
            <w:r>
              <w:t xml:space="preserve">____________ (підпис)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rPr>
                <w:b/>
              </w:rPr>
              <w:t xml:space="preserve">Покупець</w:t>
            </w:r>
          </w:p>
          <w:p>
            <w:pPr>
              <w:pStyle w:val="DocCell"/>
            </w:pPr>
            <w:r>
              <w:t xml:space="preserve">[ПІБ покупця]</w:t>
            </w:r>
          </w:p>
          <w:p>
            <w:pPr>
              <w:pStyle w:val="DocCell"/>
            </w:pPr>
            <w:r>
              <w:t xml:space="preserve">тел.: [телефон покупця]</w:t>
            </w:r>
          </w:p>
          <w:p>
            <w:pPr>
              <w:pStyle w:val="DocCell"/>
            </w:pPr>
            <w:r>
              <w:t xml:space="preserve">____________ (підпис)</w:t>
            </w:r>
          </w:p>
        </w:tc>
      </w:tr>
    </w:tbl>
    <w:p>
      <w:pPr>
        <w:pStyle w:val="DocPlain"/>
      </w:pP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(Цивільний кодекс України, ст. 655, 656; Цивільний кодекс України, ст. 657; Цивільний кодекс України, ст. 658, 662; Цивільний кодекс України, ст. 691, 692; Цивільний кодекс України, ст. 678; Цивільний кодекс України, ст. 208, 334, 638; Порядок державної реєстрації транспортних засобів (постанова КМУ № 1388), п. 8, 81).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Договір купівлі-продажу рухомого майна (проста письмова форма)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